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014" w:rsidRPr="00A82D71" w:rsidRDefault="00F50BB5" w:rsidP="00A82D71">
      <w:pPr>
        <w:spacing w:line="480" w:lineRule="auto"/>
        <w:rPr>
          <w:rFonts w:ascii="Times New Roman" w:hAnsi="Times New Roman" w:cs="Times New Roman"/>
          <w:sz w:val="24"/>
          <w:szCs w:val="24"/>
        </w:rPr>
      </w:pPr>
      <w:r w:rsidRPr="00A82D71">
        <w:rPr>
          <w:rFonts w:ascii="Times New Roman" w:hAnsi="Times New Roman" w:cs="Times New Roman"/>
          <w:sz w:val="24"/>
          <w:szCs w:val="24"/>
        </w:rPr>
        <w:t xml:space="preserve">I would recommend a shift to an </w:t>
      </w:r>
      <w:r w:rsidR="00A82D71">
        <w:rPr>
          <w:rFonts w:ascii="Times New Roman" w:hAnsi="Times New Roman" w:cs="Times New Roman"/>
          <w:sz w:val="24"/>
          <w:szCs w:val="24"/>
        </w:rPr>
        <w:t xml:space="preserve">outside </w:t>
      </w:r>
      <w:r w:rsidRPr="00A82D71">
        <w:rPr>
          <w:rFonts w:ascii="Times New Roman" w:hAnsi="Times New Roman" w:cs="Times New Roman"/>
          <w:sz w:val="24"/>
          <w:szCs w:val="24"/>
        </w:rPr>
        <w:t>collections process (</w:t>
      </w:r>
      <w:r w:rsidR="00B00A22" w:rsidRPr="00A82D71">
        <w:rPr>
          <w:rFonts w:ascii="Times New Roman" w:hAnsi="Times New Roman" w:cs="Times New Roman"/>
          <w:sz w:val="24"/>
          <w:szCs w:val="24"/>
        </w:rPr>
        <w:t>VISA). This is because the approach would reduce the bad debts experience</w:t>
      </w:r>
      <w:r w:rsidRPr="00A82D71">
        <w:rPr>
          <w:rFonts w:ascii="Times New Roman" w:hAnsi="Times New Roman" w:cs="Times New Roman"/>
          <w:sz w:val="24"/>
          <w:szCs w:val="24"/>
        </w:rPr>
        <w:t xml:space="preserve"> to 0</w:t>
      </w:r>
      <w:r w:rsidR="00B00A22" w:rsidRPr="00A82D71">
        <w:rPr>
          <w:rFonts w:ascii="Times New Roman" w:hAnsi="Times New Roman" w:cs="Times New Roman"/>
          <w:sz w:val="24"/>
          <w:szCs w:val="24"/>
        </w:rPr>
        <w:t xml:space="preserve"> while still encouraging customers who buy goods on credit</w:t>
      </w:r>
      <w:r w:rsidRPr="00A82D71">
        <w:rPr>
          <w:rFonts w:ascii="Times New Roman" w:hAnsi="Times New Roman" w:cs="Times New Roman"/>
          <w:sz w:val="24"/>
          <w:szCs w:val="24"/>
        </w:rPr>
        <w:t xml:space="preserve">. This approach will have little or no effect on sales which means the sales would continue to grow. The 4% cost on the sales dollar would be the only expense on the company if it adopts the outsourcing approach.  This policy also reduces administrative and collection costs </w:t>
      </w:r>
      <w:r w:rsidR="00B00A22" w:rsidRPr="00A82D71">
        <w:rPr>
          <w:rFonts w:ascii="Times New Roman" w:hAnsi="Times New Roman" w:cs="Times New Roman"/>
          <w:sz w:val="24"/>
          <w:szCs w:val="24"/>
        </w:rPr>
        <w:t>which is good for the company. It is important that the firm reduces its bad debts experience while enduring that the sales performance remains at its best. This approach also helps reduce friction between the firm and the customers during collection, which helps in customer retention and attraction and thus increased sale performance.</w:t>
      </w:r>
      <w:r w:rsidR="00384A8C">
        <w:rPr>
          <w:rFonts w:ascii="Times New Roman" w:hAnsi="Times New Roman" w:cs="Times New Roman"/>
          <w:sz w:val="24"/>
          <w:szCs w:val="24"/>
        </w:rPr>
        <w:t xml:space="preserve"> It improves cash flows</w:t>
      </w:r>
      <w:r w:rsidR="00C36294">
        <w:rPr>
          <w:rFonts w:ascii="Times New Roman" w:hAnsi="Times New Roman" w:cs="Times New Roman"/>
          <w:sz w:val="24"/>
          <w:szCs w:val="24"/>
        </w:rPr>
        <w:t xml:space="preserve"> and reduces the risk of bad debts.</w:t>
      </w:r>
      <w:bookmarkStart w:id="0" w:name="_GoBack"/>
      <w:bookmarkEnd w:id="0"/>
    </w:p>
    <w:sectPr w:rsidR="00A02014" w:rsidRPr="00A82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BB5"/>
    <w:rsid w:val="00384A8C"/>
    <w:rsid w:val="00A02014"/>
    <w:rsid w:val="00A82D71"/>
    <w:rsid w:val="00B00A22"/>
    <w:rsid w:val="00C36294"/>
    <w:rsid w:val="00F50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2018-08-19T00:13:00Z</dcterms:created>
  <dcterms:modified xsi:type="dcterms:W3CDTF">2018-08-19T00:50:00Z</dcterms:modified>
</cp:coreProperties>
</file>